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4EC" w:rsidRPr="005C44EC" w:rsidRDefault="005C44EC" w:rsidP="005C44EC">
      <w:pPr>
        <w:rPr>
          <w:b/>
          <w:bCs/>
          <w:sz w:val="40"/>
          <w:szCs w:val="40"/>
        </w:rPr>
      </w:pPr>
      <w:r w:rsidRPr="005C44EC">
        <w:rPr>
          <w:b/>
          <w:bCs/>
          <w:sz w:val="40"/>
          <w:szCs w:val="40"/>
        </w:rPr>
        <w:t>GUIDE TO FOOTBALL BETTING ESSENTIALS FOR BIG WINS</w:t>
      </w:r>
    </w:p>
    <w:p w:rsidR="005C44EC" w:rsidRDefault="005C44EC" w:rsidP="005C44EC">
      <w:pPr>
        <w:spacing w:after="0"/>
      </w:pPr>
      <w:r w:rsidRPr="005C44EC">
        <w:t>In the dynamic world of football betting, where every match holds the promise of excitement and uncertainty, the quest for success is an ongoing journey. As we mark the first anniversary of our shared exploration, let's delve into the essentials of football betting – a roadmap for those aiming to score big with strategic and informed wagers.</w:t>
      </w:r>
    </w:p>
    <w:p w:rsidR="005C44EC" w:rsidRDefault="005C44EC" w:rsidP="005C44EC">
      <w:pPr>
        <w:spacing w:after="0"/>
      </w:pPr>
    </w:p>
    <w:p w:rsidR="005C44EC" w:rsidRPr="007B40B5" w:rsidRDefault="005C44EC" w:rsidP="007B40B5">
      <w:pPr>
        <w:rPr>
          <w:rFonts w:ascii="Calibri" w:eastAsia="Times New Roman" w:hAnsi="Calibri" w:cs="Calibri"/>
          <w:noProof w:val="0"/>
          <w:color w:val="000000"/>
          <w:lang w:bidi="ar-SA"/>
        </w:rPr>
      </w:pPr>
      <w:r>
        <w:rPr>
          <w:lang w:bidi="ar-SA"/>
        </w:rPr>
        <w:drawing>
          <wp:anchor distT="0" distB="0" distL="114300" distR="114300" simplePos="0" relativeHeight="251658240" behindDoc="0" locked="0" layoutInCell="1" allowOverlap="1" wp14:anchorId="2A2A11E0" wp14:editId="2AFC7E71">
            <wp:simplePos x="1085850" y="3105150"/>
            <wp:positionH relativeFrom="margin">
              <wp:align>right</wp:align>
            </wp:positionH>
            <wp:positionV relativeFrom="margin">
              <wp:align>center</wp:align>
            </wp:positionV>
            <wp:extent cx="2924175" cy="1624330"/>
            <wp:effectExtent l="171450" t="171450" r="390525" b="3568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bol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24175" cy="1624330"/>
                    </a:xfrm>
                    <a:prstGeom prst="rect">
                      <a:avLst/>
                    </a:prstGeom>
                    <a:ln>
                      <a:noFill/>
                    </a:ln>
                    <a:effectLst>
                      <a:outerShdw blurRad="292100" dist="139700" dir="2700000" algn="tl" rotWithShape="0">
                        <a:srgbClr val="333333">
                          <a:alpha val="65000"/>
                        </a:srgbClr>
                      </a:outerShdw>
                    </a:effectLst>
                  </pic:spPr>
                </pic:pic>
              </a:graphicData>
            </a:graphic>
          </wp:anchor>
        </w:drawing>
      </w:r>
      <w:r w:rsidRPr="005C44EC">
        <w:t>Football, with its pulsating energy and ever-shifting dynamics, provides a canvas for both seasoned punters and newcomers to try their luck. Yet, success in the realm of football betting is not merely a game of chance. It requires a nuanced understanding of the essentials that go beyond the visible surface of goals and victories</w:t>
      </w:r>
      <w:r w:rsidR="007B40B5">
        <w:t xml:space="preserve"> read more </w:t>
      </w:r>
      <w:hyperlink r:id="rId6" w:history="1">
        <w:r w:rsidR="007B40B5" w:rsidRPr="007B40B5">
          <w:rPr>
            <w:rStyle w:val="Hyperlink"/>
            <w:rFonts w:ascii="Calibri" w:eastAsia="Times New Roman" w:hAnsi="Calibri" w:cs="Calibri"/>
            <w:noProof w:val="0"/>
            <w:lang w:bidi="ar-SA"/>
          </w:rPr>
          <w:t>https://linkbolaparlay.com/</w:t>
        </w:r>
      </w:hyperlink>
      <w:r w:rsidRPr="005C44EC">
        <w:t>.</w:t>
      </w:r>
    </w:p>
    <w:p w:rsidR="005C44EC" w:rsidRPr="005C44EC" w:rsidRDefault="005C44EC" w:rsidP="005C44EC">
      <w:pPr>
        <w:spacing w:after="0"/>
      </w:pPr>
      <w:r w:rsidRPr="005C44EC">
        <w:t>At the heart of a successful football betting strategy is knowledge – a deep dive into the form, statistics, and historical context of the teams involved. This understanding becomes the cornerstone upon which informed decisions are made, transcending the realm of luck and embracing the calculated risks that define the art of betting.</w:t>
      </w:r>
    </w:p>
    <w:p w:rsidR="005C44EC" w:rsidRPr="005C44EC" w:rsidRDefault="005C44EC" w:rsidP="005C44EC">
      <w:pPr>
        <w:spacing w:after="0"/>
      </w:pPr>
    </w:p>
    <w:p w:rsidR="005C44EC" w:rsidRPr="005C44EC" w:rsidRDefault="005C44EC" w:rsidP="00DB6110">
      <w:pPr>
        <w:spacing w:after="0"/>
      </w:pPr>
      <w:r w:rsidRPr="005C44EC">
        <w:t xml:space="preserve">Timing, too, plays a pivotal role in the world of football </w:t>
      </w:r>
      <w:hyperlink r:id="rId7" w:history="1">
        <w:r w:rsidR="00DB6110" w:rsidRPr="00DB6110">
          <w:rPr>
            <w:rStyle w:val="Hyperlink"/>
          </w:rPr>
          <w:t>linkbola</w:t>
        </w:r>
      </w:hyperlink>
      <w:bookmarkStart w:id="0" w:name="_GoBack"/>
      <w:bookmarkEnd w:id="0"/>
      <w:r w:rsidRPr="005C44EC">
        <w:t>. It's about capturing the essence of the moment, understanding the ebb and flow of a team's performance, and recognizing the opportune times to place strategic wagers. The beautiful game unfolds in unpredictable ways, and mastering the art of timing adds an extra layer of finesse to the betting experience.</w:t>
      </w:r>
    </w:p>
    <w:p w:rsidR="005C44EC" w:rsidRPr="005C44EC" w:rsidRDefault="005C44EC" w:rsidP="005C44EC">
      <w:pPr>
        <w:spacing w:after="0"/>
      </w:pPr>
    </w:p>
    <w:p w:rsidR="005C44EC" w:rsidRPr="005C44EC" w:rsidRDefault="005C44EC" w:rsidP="005C44EC">
      <w:pPr>
        <w:spacing w:after="0"/>
      </w:pPr>
      <w:r w:rsidRPr="005C44EC">
        <w:t>As we reflect on the past year, it's clear that successful football betting extends beyond mere prediction; it involves adaptability and a keen eye for emerging trends. Whether it's understanding the impact of key player absences, analyzing team dynamics, or recognizing the significance of home advantage, the essentials lie in the details that escape the casual observer</w:t>
      </w:r>
      <w:r w:rsidR="00DB6110">
        <w:t xml:space="preserve"> visit link </w:t>
      </w:r>
      <w:hyperlink r:id="rId8" w:history="1">
        <w:r w:rsidR="00DB6110" w:rsidRPr="00DB6110">
          <w:rPr>
            <w:rStyle w:val="Hyperlink"/>
          </w:rPr>
          <w:t>portallinkbola.com</w:t>
        </w:r>
        <w:r w:rsidRPr="00DB6110">
          <w:rPr>
            <w:rStyle w:val="Hyperlink"/>
          </w:rPr>
          <w:t>.</w:t>
        </w:r>
      </w:hyperlink>
    </w:p>
    <w:p w:rsidR="005C44EC" w:rsidRPr="005C44EC" w:rsidRDefault="005C44EC" w:rsidP="005C44EC">
      <w:pPr>
        <w:spacing w:after="0"/>
      </w:pPr>
    </w:p>
    <w:p w:rsidR="005C44EC" w:rsidRPr="005C44EC" w:rsidRDefault="005C44EC" w:rsidP="005C44EC">
      <w:pPr>
        <w:spacing w:after="0"/>
      </w:pPr>
      <w:r w:rsidRPr="005C44EC">
        <w:t>While the thrill of victory is undoubtedly a driving force in football betting, responsible wagering is equally crucial. Setting realistic expectations, managing finances wisely, and approaching each bet with a strategic mindset contribute to a sustainable and enjoyable betting experience.</w:t>
      </w:r>
    </w:p>
    <w:p w:rsidR="005C44EC" w:rsidRPr="005C44EC" w:rsidRDefault="005C44EC" w:rsidP="005C44EC">
      <w:pPr>
        <w:spacing w:after="0"/>
      </w:pPr>
    </w:p>
    <w:p w:rsidR="005C44EC" w:rsidRPr="005C44EC" w:rsidRDefault="005C44EC" w:rsidP="005C44EC">
      <w:pPr>
        <w:spacing w:after="0"/>
      </w:pPr>
      <w:r w:rsidRPr="005C44EC">
        <w:t xml:space="preserve">As we celebrate this milestone, let this be a guide for both novices and seasoned punters alike – a reminder that success in football betting is a journey, not a destination. May the essentials explored </w:t>
      </w:r>
      <w:r w:rsidRPr="005C44EC">
        <w:lastRenderedPageBreak/>
        <w:t>here serve as a compass, guiding you through the exhilarating twists and turns of the beautiful game's betting landscape. Here's to another year of calculated risks, informed decisions, and the joy of witnessing our bets turn into victories on the grand stage of football.</w:t>
      </w:r>
    </w:p>
    <w:p w:rsidR="003E5A43" w:rsidRPr="005C44EC" w:rsidRDefault="003E5A43"/>
    <w:sectPr w:rsidR="003E5A43" w:rsidRPr="005C44E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1D7"/>
    <w:rsid w:val="003E5A43"/>
    <w:rsid w:val="005C44EC"/>
    <w:rsid w:val="007B40B5"/>
    <w:rsid w:val="009F01D7"/>
    <w:rsid w:val="00DB61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4EC"/>
    <w:rPr>
      <w:noProof/>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C44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C44EC"/>
    <w:rPr>
      <w:rFonts w:asciiTheme="majorHAnsi" w:eastAsiaTheme="majorEastAsia" w:hAnsiTheme="majorHAnsi" w:cstheme="majorBidi"/>
      <w:noProof/>
      <w:color w:val="17365D" w:themeColor="text2" w:themeShade="BF"/>
      <w:spacing w:val="5"/>
      <w:kern w:val="28"/>
      <w:sz w:val="52"/>
      <w:szCs w:val="52"/>
      <w:lang w:bidi="fa-IR"/>
    </w:rPr>
  </w:style>
  <w:style w:type="paragraph" w:styleId="BalloonText">
    <w:name w:val="Balloon Text"/>
    <w:basedOn w:val="Normal"/>
    <w:link w:val="BalloonTextChar"/>
    <w:uiPriority w:val="99"/>
    <w:semiHidden/>
    <w:unhideWhenUsed/>
    <w:rsid w:val="005C44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4EC"/>
    <w:rPr>
      <w:rFonts w:ascii="Tahoma" w:hAnsi="Tahoma" w:cs="Tahoma"/>
      <w:noProof/>
      <w:sz w:val="16"/>
      <w:szCs w:val="16"/>
      <w:lang w:bidi="fa-IR"/>
    </w:rPr>
  </w:style>
  <w:style w:type="character" w:styleId="Hyperlink">
    <w:name w:val="Hyperlink"/>
    <w:basedOn w:val="DefaultParagraphFont"/>
    <w:uiPriority w:val="99"/>
    <w:unhideWhenUsed/>
    <w:rsid w:val="007B40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4EC"/>
    <w:rPr>
      <w:noProof/>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C44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C44EC"/>
    <w:rPr>
      <w:rFonts w:asciiTheme="majorHAnsi" w:eastAsiaTheme="majorEastAsia" w:hAnsiTheme="majorHAnsi" w:cstheme="majorBidi"/>
      <w:noProof/>
      <w:color w:val="17365D" w:themeColor="text2" w:themeShade="BF"/>
      <w:spacing w:val="5"/>
      <w:kern w:val="28"/>
      <w:sz w:val="52"/>
      <w:szCs w:val="52"/>
      <w:lang w:bidi="fa-IR"/>
    </w:rPr>
  </w:style>
  <w:style w:type="paragraph" w:styleId="BalloonText">
    <w:name w:val="Balloon Text"/>
    <w:basedOn w:val="Normal"/>
    <w:link w:val="BalloonTextChar"/>
    <w:uiPriority w:val="99"/>
    <w:semiHidden/>
    <w:unhideWhenUsed/>
    <w:rsid w:val="005C44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4EC"/>
    <w:rPr>
      <w:rFonts w:ascii="Tahoma" w:hAnsi="Tahoma" w:cs="Tahoma"/>
      <w:noProof/>
      <w:sz w:val="16"/>
      <w:szCs w:val="16"/>
      <w:lang w:bidi="fa-IR"/>
    </w:rPr>
  </w:style>
  <w:style w:type="character" w:styleId="Hyperlink">
    <w:name w:val="Hyperlink"/>
    <w:basedOn w:val="DefaultParagraphFont"/>
    <w:uiPriority w:val="99"/>
    <w:unhideWhenUsed/>
    <w:rsid w:val="007B40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34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bolaparlay.com/" TargetMode="External"/><Relationship Id="rId3" Type="http://schemas.openxmlformats.org/officeDocument/2006/relationships/settings" Target="settings.xml"/><Relationship Id="rId7" Type="http://schemas.openxmlformats.org/officeDocument/2006/relationships/hyperlink" Target="https://linkbolaparlay.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inkbolaparlay.com/"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2023-12-02T07:12:00Z</dcterms:created>
  <dcterms:modified xsi:type="dcterms:W3CDTF">2023-12-02T07:16:00Z</dcterms:modified>
</cp:coreProperties>
</file>