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45E" w:rsidRPr="0047645E" w:rsidRDefault="0047645E" w:rsidP="0047645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7645E">
        <w:rPr>
          <w:rFonts w:ascii="Times New Roman" w:eastAsia="Times New Roman" w:hAnsi="Times New Roman" w:cs="Times New Roman"/>
          <w:b/>
          <w:bCs/>
          <w:kern w:val="36"/>
          <w:sz w:val="48"/>
          <w:szCs w:val="48"/>
        </w:rPr>
        <w:t>The Thrilling World of Online Slots</w:t>
      </w:r>
    </w:p>
    <w:p w:rsidR="0047645E" w:rsidRPr="0047645E" w:rsidRDefault="0047645E" w:rsidP="0047645E">
      <w:pPr>
        <w:spacing w:before="100" w:beforeAutospacing="1" w:after="100" w:afterAutospacing="1" w:line="240" w:lineRule="auto"/>
        <w:rPr>
          <w:rFonts w:ascii="Times New Roman" w:eastAsia="Times New Roman" w:hAnsi="Times New Roman" w:cs="Times New Roman"/>
          <w:sz w:val="24"/>
          <w:szCs w:val="24"/>
        </w:rPr>
      </w:pPr>
      <w:r w:rsidRPr="0047645E">
        <w:rPr>
          <w:rFonts w:ascii="Times New Roman" w:eastAsia="Times New Roman" w:hAnsi="Times New Roman" w:cs="Times New Roman"/>
          <w:sz w:val="24"/>
          <w:szCs w:val="24"/>
        </w:rPr>
        <w:t xml:space="preserve">Online slots have transformed the way people experience casino gaming. Unlike traditional machines found in physical casinos, digital slots bring endless excitement directly to your screen. Players can explore a variety of themes, from ancient civilizations and mythical creatures to futuristic worlds and popular movies. </w:t>
      </w:r>
      <w:hyperlink r:id="rId5" w:tgtFrame="_blank" w:history="1">
        <w:proofErr w:type="spellStart"/>
        <w:proofErr w:type="gramStart"/>
        <w:r>
          <w:rPr>
            <w:rStyle w:val="Hyperlink"/>
            <w:rFonts w:ascii="Calibri" w:hAnsi="Calibri" w:cs="Calibri"/>
          </w:rPr>
          <w:t>agenolx</w:t>
        </w:r>
        <w:proofErr w:type="spellEnd"/>
        <w:proofErr w:type="gramEnd"/>
      </w:hyperlink>
      <w:r>
        <w:rPr>
          <w:rFonts w:ascii="Calibri" w:hAnsi="Calibri" w:cs="Calibri"/>
          <w:color w:val="1155CC"/>
          <w:u w:val="single"/>
        </w:rPr>
        <w:t xml:space="preserve"> </w:t>
      </w:r>
      <w:bookmarkStart w:id="0" w:name="_GoBack"/>
      <w:bookmarkEnd w:id="0"/>
      <w:r w:rsidRPr="0047645E">
        <w:rPr>
          <w:rFonts w:ascii="Times New Roman" w:eastAsia="Times New Roman" w:hAnsi="Times New Roman" w:cs="Times New Roman"/>
          <w:sz w:val="24"/>
          <w:szCs w:val="24"/>
        </w:rPr>
        <w:t>Each game offers a unique adventure, making the experience engaging and immersive.</w:t>
      </w:r>
    </w:p>
    <w:p w:rsidR="0047645E" w:rsidRPr="0047645E" w:rsidRDefault="0047645E" w:rsidP="0047645E">
      <w:pPr>
        <w:spacing w:before="100" w:beforeAutospacing="1" w:after="100" w:afterAutospacing="1" w:line="240" w:lineRule="auto"/>
        <w:rPr>
          <w:rFonts w:ascii="Times New Roman" w:eastAsia="Times New Roman" w:hAnsi="Times New Roman" w:cs="Times New Roman"/>
          <w:sz w:val="24"/>
          <w:szCs w:val="24"/>
        </w:rPr>
      </w:pPr>
      <w:r w:rsidRPr="0047645E">
        <w:rPr>
          <w:rFonts w:ascii="Times New Roman" w:eastAsia="Times New Roman" w:hAnsi="Times New Roman" w:cs="Times New Roman"/>
          <w:sz w:val="24"/>
          <w:szCs w:val="24"/>
        </w:rPr>
        <w:t>One of the most appealing aspects of online slots is the ease of access. Players can spin the reels from the comfort of their own home, on mobile devices or computers. This convenience allows for spontaneous gaming sessions at any time, breaking the barriers of location and opening doors to a global gaming community.</w:t>
      </w:r>
    </w:p>
    <w:p w:rsidR="0047645E" w:rsidRPr="0047645E" w:rsidRDefault="0047645E" w:rsidP="0047645E">
      <w:pPr>
        <w:spacing w:before="100" w:beforeAutospacing="1" w:after="100" w:afterAutospacing="1" w:line="240" w:lineRule="auto"/>
        <w:rPr>
          <w:rFonts w:ascii="Times New Roman" w:eastAsia="Times New Roman" w:hAnsi="Times New Roman" w:cs="Times New Roman"/>
          <w:sz w:val="24"/>
          <w:szCs w:val="24"/>
        </w:rPr>
      </w:pPr>
      <w:r w:rsidRPr="0047645E">
        <w:rPr>
          <w:rFonts w:ascii="Times New Roman" w:eastAsia="Times New Roman" w:hAnsi="Times New Roman" w:cs="Times New Roman"/>
          <w:sz w:val="24"/>
          <w:szCs w:val="24"/>
        </w:rPr>
        <w:t>The visual and audio elements of online slots are crafted to enhance the player’s experience. Stunning graphics, captivating soundtracks, and interactive bonus features create a sensory journey that goes beyond simple spinning reels. Special features like free spins, multipliers, and mini-games increase engagement, keeping players entertained for extended sessions.</w:t>
      </w:r>
    </w:p>
    <w:p w:rsidR="0047645E" w:rsidRPr="0047645E" w:rsidRDefault="0047645E" w:rsidP="0047645E">
      <w:pPr>
        <w:spacing w:before="100" w:beforeAutospacing="1" w:after="100" w:afterAutospacing="1" w:line="240" w:lineRule="auto"/>
        <w:rPr>
          <w:rFonts w:ascii="Times New Roman" w:eastAsia="Times New Roman" w:hAnsi="Times New Roman" w:cs="Times New Roman"/>
          <w:sz w:val="24"/>
          <w:szCs w:val="24"/>
        </w:rPr>
      </w:pPr>
      <w:r w:rsidRPr="0047645E">
        <w:rPr>
          <w:rFonts w:ascii="Times New Roman" w:eastAsia="Times New Roman" w:hAnsi="Times New Roman" w:cs="Times New Roman"/>
          <w:sz w:val="24"/>
          <w:szCs w:val="24"/>
        </w:rPr>
        <w:t xml:space="preserve">Online slots also offer a sense of strategy and anticipation. Players can experiment with different betting styles and explore new games, learning patterns and features that increase their </w:t>
      </w:r>
      <w:proofErr w:type="gramStart"/>
      <w:r w:rsidRPr="0047645E">
        <w:rPr>
          <w:rFonts w:ascii="Times New Roman" w:eastAsia="Times New Roman" w:hAnsi="Times New Roman" w:cs="Times New Roman"/>
          <w:sz w:val="24"/>
          <w:szCs w:val="24"/>
        </w:rPr>
        <w:t>enjoyment</w:t>
      </w:r>
      <w:proofErr w:type="gramEnd"/>
      <w:r w:rsidRPr="0047645E">
        <w:rPr>
          <w:rFonts w:ascii="Times New Roman" w:eastAsia="Times New Roman" w:hAnsi="Times New Roman" w:cs="Times New Roman"/>
          <w:sz w:val="24"/>
          <w:szCs w:val="24"/>
        </w:rPr>
        <w:t>. While luck plays a significant role, the variety of options and interactive elements make the gameplay dynamic and exciting.</w:t>
      </w:r>
    </w:p>
    <w:p w:rsidR="0047645E" w:rsidRPr="0047645E" w:rsidRDefault="0047645E" w:rsidP="0047645E">
      <w:pPr>
        <w:spacing w:before="100" w:beforeAutospacing="1" w:after="100" w:afterAutospacing="1" w:line="240" w:lineRule="auto"/>
        <w:rPr>
          <w:rFonts w:ascii="Times New Roman" w:eastAsia="Times New Roman" w:hAnsi="Times New Roman" w:cs="Times New Roman"/>
          <w:sz w:val="24"/>
          <w:szCs w:val="24"/>
        </w:rPr>
      </w:pPr>
      <w:r w:rsidRPr="0047645E">
        <w:rPr>
          <w:rFonts w:ascii="Times New Roman" w:eastAsia="Times New Roman" w:hAnsi="Times New Roman" w:cs="Times New Roman"/>
          <w:sz w:val="24"/>
          <w:szCs w:val="24"/>
        </w:rPr>
        <w:t>Safety and fairness are essential in online slot gaming. Reputable platforms ensure that games are regulated and use certified randomization technology. This gives players peace of mind, knowing that their gaming experience is secure and fair.</w:t>
      </w:r>
    </w:p>
    <w:p w:rsidR="0047645E" w:rsidRPr="0047645E" w:rsidRDefault="0047645E" w:rsidP="0047645E">
      <w:pPr>
        <w:spacing w:before="100" w:beforeAutospacing="1" w:after="100" w:afterAutospacing="1" w:line="240" w:lineRule="auto"/>
        <w:rPr>
          <w:rFonts w:ascii="Times New Roman" w:eastAsia="Times New Roman" w:hAnsi="Times New Roman" w:cs="Times New Roman"/>
          <w:sz w:val="24"/>
          <w:szCs w:val="24"/>
        </w:rPr>
      </w:pPr>
      <w:r w:rsidRPr="0047645E">
        <w:rPr>
          <w:rFonts w:ascii="Times New Roman" w:eastAsia="Times New Roman" w:hAnsi="Times New Roman" w:cs="Times New Roman"/>
          <w:sz w:val="24"/>
          <w:szCs w:val="24"/>
        </w:rPr>
        <w:t>In conclusion, online slots provide a thrilling escape into imaginative worlds while offering accessible, engaging, and secure entertainment. With their captivating themes, innovative features, and user-friendly platforms, they continue to redefine how people enjoy casino games in the digital age.</w:t>
      </w:r>
    </w:p>
    <w:p w:rsidR="00D50729" w:rsidRDefault="00D50729"/>
    <w:sectPr w:rsidR="00D507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45E"/>
    <w:rsid w:val="0047645E"/>
    <w:rsid w:val="00D50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764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45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764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7645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764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45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7645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764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87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artin-schulz.inf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1757</Characters>
  <Application>Microsoft Office Word</Application>
  <DocSecurity>0</DocSecurity>
  <Lines>14</Lines>
  <Paragraphs>4</Paragraphs>
  <ScaleCrop>false</ScaleCrop>
  <Company/>
  <LinksUpToDate>false</LinksUpToDate>
  <CharactersWithSpaces>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2025-12-06T08:53:00Z</dcterms:created>
  <dcterms:modified xsi:type="dcterms:W3CDTF">2025-12-06T08:53:00Z</dcterms:modified>
</cp:coreProperties>
</file>