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38B" w:rsidRPr="0022038B" w:rsidRDefault="0022038B" w:rsidP="0022038B">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r w:rsidRPr="0022038B">
        <w:rPr>
          <w:rFonts w:ascii="Times New Roman" w:eastAsia="Times New Roman" w:hAnsi="Times New Roman" w:cs="Times New Roman"/>
          <w:b/>
          <w:bCs/>
          <w:kern w:val="36"/>
          <w:sz w:val="48"/>
          <w:szCs w:val="48"/>
        </w:rPr>
        <w:t>Online Lottery: The Digital Transformation of Traditional Draw Games</w:t>
      </w:r>
    </w:p>
    <w:bookmarkEnd w:id="0"/>
    <w:p w:rsidR="0022038B" w:rsidRPr="0022038B" w:rsidRDefault="0022038B" w:rsidP="0022038B">
      <w:pPr>
        <w:spacing w:before="100" w:beforeAutospacing="1" w:after="100" w:afterAutospacing="1" w:line="240" w:lineRule="auto"/>
        <w:rPr>
          <w:rFonts w:ascii="Times New Roman" w:eastAsia="Times New Roman" w:hAnsi="Times New Roman" w:cs="Times New Roman"/>
          <w:sz w:val="24"/>
          <w:szCs w:val="24"/>
        </w:rPr>
      </w:pPr>
      <w:r w:rsidRPr="0022038B">
        <w:rPr>
          <w:rFonts w:ascii="Times New Roman" w:eastAsia="Times New Roman" w:hAnsi="Times New Roman" w:cs="Times New Roman"/>
          <w:sz w:val="24"/>
          <w:szCs w:val="24"/>
        </w:rPr>
        <w:t xml:space="preserve">Online lottery has changed the way people participate in traditional lottery activities by bringing them into the digital world. With the growth of internet technology and mobile devices, lottery services have become more accessible, allowing adults in regions where online lottery is legally permitted to participate through websites and applications. </w:t>
      </w:r>
      <w:hyperlink r:id="rId4" w:tgtFrame="_blank" w:history="1">
        <w:proofErr w:type="spellStart"/>
        <w:proofErr w:type="gramStart"/>
        <w:r>
          <w:rPr>
            <w:rStyle w:val="Hyperlink"/>
            <w:rFonts w:ascii="Calibri" w:hAnsi="Calibri" w:cs="Calibri"/>
          </w:rPr>
          <w:t>olxtoto</w:t>
        </w:r>
        <w:proofErr w:type="spellEnd"/>
        <w:proofErr w:type="gramEnd"/>
      </w:hyperlink>
      <w:r>
        <w:rPr>
          <w:rFonts w:ascii="Calibri" w:hAnsi="Calibri" w:cs="Calibri"/>
          <w:color w:val="0000FF"/>
          <w:u w:val="single"/>
        </w:rPr>
        <w:t xml:space="preserve"> </w:t>
      </w:r>
      <w:r w:rsidRPr="0022038B">
        <w:rPr>
          <w:rFonts w:ascii="Times New Roman" w:eastAsia="Times New Roman" w:hAnsi="Times New Roman" w:cs="Times New Roman"/>
          <w:sz w:val="24"/>
          <w:szCs w:val="24"/>
        </w:rPr>
        <w:t>This digital shift has created a faster and more convenient experience compared with traditional paper-based systems.</w:t>
      </w:r>
    </w:p>
    <w:p w:rsidR="0022038B" w:rsidRPr="0022038B" w:rsidRDefault="0022038B" w:rsidP="0022038B">
      <w:pPr>
        <w:spacing w:before="100" w:beforeAutospacing="1" w:after="100" w:afterAutospacing="1" w:line="240" w:lineRule="auto"/>
        <w:rPr>
          <w:rFonts w:ascii="Times New Roman" w:eastAsia="Times New Roman" w:hAnsi="Times New Roman" w:cs="Times New Roman"/>
          <w:sz w:val="24"/>
          <w:szCs w:val="24"/>
        </w:rPr>
      </w:pPr>
      <w:r w:rsidRPr="0022038B">
        <w:rPr>
          <w:rFonts w:ascii="Times New Roman" w:eastAsia="Times New Roman" w:hAnsi="Times New Roman" w:cs="Times New Roman"/>
          <w:sz w:val="24"/>
          <w:szCs w:val="24"/>
        </w:rPr>
        <w:t>The main attraction of online lottery is its convenience. Participants can access lottery platforms from computers, smartphones, and tablets without visiting a physical location. Digital platforms allow users to purchase entries, check results, and receive updates through simple and user-friendly interfaces. This accessibility has helped online lottery become increasingly popular among people who prefer modern digital services.</w:t>
      </w:r>
    </w:p>
    <w:p w:rsidR="0022038B" w:rsidRPr="0022038B" w:rsidRDefault="0022038B" w:rsidP="0022038B">
      <w:pPr>
        <w:spacing w:before="100" w:beforeAutospacing="1" w:after="100" w:afterAutospacing="1" w:line="240" w:lineRule="auto"/>
        <w:rPr>
          <w:rFonts w:ascii="Times New Roman" w:eastAsia="Times New Roman" w:hAnsi="Times New Roman" w:cs="Times New Roman"/>
          <w:sz w:val="24"/>
          <w:szCs w:val="24"/>
        </w:rPr>
      </w:pPr>
      <w:r w:rsidRPr="0022038B">
        <w:rPr>
          <w:rFonts w:ascii="Times New Roman" w:eastAsia="Times New Roman" w:hAnsi="Times New Roman" w:cs="Times New Roman"/>
          <w:sz w:val="24"/>
          <w:szCs w:val="24"/>
        </w:rPr>
        <w:t>Technology plays an important role in improving online lottery systems. Secure payment methods, encryption technology, and account verification processes help protect user information and support safer transactions. Many platforms also use automated systems to manage entries, announce results, and provide a smooth experience for participants.</w:t>
      </w:r>
    </w:p>
    <w:p w:rsidR="0022038B" w:rsidRPr="0022038B" w:rsidRDefault="0022038B" w:rsidP="0022038B">
      <w:pPr>
        <w:spacing w:before="100" w:beforeAutospacing="1" w:after="100" w:afterAutospacing="1" w:line="240" w:lineRule="auto"/>
        <w:rPr>
          <w:rFonts w:ascii="Times New Roman" w:eastAsia="Times New Roman" w:hAnsi="Times New Roman" w:cs="Times New Roman"/>
          <w:sz w:val="24"/>
          <w:szCs w:val="24"/>
        </w:rPr>
      </w:pPr>
      <w:r w:rsidRPr="0022038B">
        <w:rPr>
          <w:rFonts w:ascii="Times New Roman" w:eastAsia="Times New Roman" w:hAnsi="Times New Roman" w:cs="Times New Roman"/>
          <w:sz w:val="24"/>
          <w:szCs w:val="24"/>
        </w:rPr>
        <w:t xml:space="preserve">Online lottery platforms often provide a variety of options for users. Different types of draws, themes, and digital features allow participants to explore various entertainment experiences. Some platforms also offer notifications and result tracking tools, making it easier for users to </w:t>
      </w:r>
      <w:proofErr w:type="gramStart"/>
      <w:r w:rsidRPr="0022038B">
        <w:rPr>
          <w:rFonts w:ascii="Times New Roman" w:eastAsia="Times New Roman" w:hAnsi="Times New Roman" w:cs="Times New Roman"/>
          <w:sz w:val="24"/>
          <w:szCs w:val="24"/>
        </w:rPr>
        <w:t>stay</w:t>
      </w:r>
      <w:proofErr w:type="gramEnd"/>
      <w:r w:rsidRPr="0022038B">
        <w:rPr>
          <w:rFonts w:ascii="Times New Roman" w:eastAsia="Times New Roman" w:hAnsi="Times New Roman" w:cs="Times New Roman"/>
          <w:sz w:val="24"/>
          <w:szCs w:val="24"/>
        </w:rPr>
        <w:t xml:space="preserve"> informed about their participation.</w:t>
      </w:r>
    </w:p>
    <w:p w:rsidR="0022038B" w:rsidRPr="0022038B" w:rsidRDefault="0022038B" w:rsidP="0022038B">
      <w:pPr>
        <w:spacing w:before="100" w:beforeAutospacing="1" w:after="100" w:afterAutospacing="1" w:line="240" w:lineRule="auto"/>
        <w:rPr>
          <w:rFonts w:ascii="Times New Roman" w:eastAsia="Times New Roman" w:hAnsi="Times New Roman" w:cs="Times New Roman"/>
          <w:sz w:val="24"/>
          <w:szCs w:val="24"/>
        </w:rPr>
      </w:pPr>
      <w:r w:rsidRPr="0022038B">
        <w:rPr>
          <w:rFonts w:ascii="Times New Roman" w:eastAsia="Times New Roman" w:hAnsi="Times New Roman" w:cs="Times New Roman"/>
          <w:sz w:val="24"/>
          <w:szCs w:val="24"/>
        </w:rPr>
        <w:t>Fairness and transparency are essential aspects of online lottery services. Licensed operators are generally required to follow regulations that ensure secure operations and reliable draw processes. Random selection systems and independent monitoring help maintain trust and provide confidence that results are generated fairly.</w:t>
      </w:r>
    </w:p>
    <w:p w:rsidR="0022038B" w:rsidRPr="0022038B" w:rsidRDefault="0022038B" w:rsidP="0022038B">
      <w:pPr>
        <w:spacing w:before="100" w:beforeAutospacing="1" w:after="100" w:afterAutospacing="1" w:line="240" w:lineRule="auto"/>
        <w:rPr>
          <w:rFonts w:ascii="Times New Roman" w:eastAsia="Times New Roman" w:hAnsi="Times New Roman" w:cs="Times New Roman"/>
          <w:sz w:val="24"/>
          <w:szCs w:val="24"/>
        </w:rPr>
      </w:pPr>
      <w:r w:rsidRPr="0022038B">
        <w:rPr>
          <w:rFonts w:ascii="Times New Roman" w:eastAsia="Times New Roman" w:hAnsi="Times New Roman" w:cs="Times New Roman"/>
          <w:sz w:val="24"/>
          <w:szCs w:val="24"/>
        </w:rPr>
        <w:t>Responsible participation is an important part of enjoying online lottery activities. Since lottery outcomes are based on chance, there is no guaranteed method of winning. Participants should view lottery games as entertainment, set personal spending limits, and avoid making decisions based on unrealistic expectations.</w:t>
      </w:r>
    </w:p>
    <w:p w:rsidR="0022038B" w:rsidRPr="0022038B" w:rsidRDefault="0022038B" w:rsidP="0022038B">
      <w:pPr>
        <w:spacing w:before="100" w:beforeAutospacing="1" w:after="100" w:afterAutospacing="1" w:line="240" w:lineRule="auto"/>
        <w:rPr>
          <w:rFonts w:ascii="Times New Roman" w:eastAsia="Times New Roman" w:hAnsi="Times New Roman" w:cs="Times New Roman"/>
          <w:sz w:val="24"/>
          <w:szCs w:val="24"/>
        </w:rPr>
      </w:pPr>
      <w:r w:rsidRPr="0022038B">
        <w:rPr>
          <w:rFonts w:ascii="Times New Roman" w:eastAsia="Times New Roman" w:hAnsi="Times New Roman" w:cs="Times New Roman"/>
          <w:sz w:val="24"/>
          <w:szCs w:val="24"/>
        </w:rPr>
        <w:t xml:space="preserve">The future of online lottery is expected to continue evolving with advancements in technology. Improved mobile applications, stronger security systems, and innovative digital features may create more convenient and engaging experiences. </w:t>
      </w:r>
      <w:proofErr w:type="spellStart"/>
      <w:r w:rsidRPr="0022038B">
        <w:rPr>
          <w:rFonts w:ascii="Times New Roman" w:eastAsia="Times New Roman" w:hAnsi="Times New Roman" w:cs="Times New Roman"/>
          <w:sz w:val="24"/>
          <w:szCs w:val="24"/>
        </w:rPr>
        <w:t>Blockchain</w:t>
      </w:r>
      <w:proofErr w:type="spellEnd"/>
      <w:r w:rsidRPr="0022038B">
        <w:rPr>
          <w:rFonts w:ascii="Times New Roman" w:eastAsia="Times New Roman" w:hAnsi="Times New Roman" w:cs="Times New Roman"/>
          <w:sz w:val="24"/>
          <w:szCs w:val="24"/>
        </w:rPr>
        <w:t xml:space="preserve"> technology and enhanced verification methods may also contribute to greater transparency in online lottery operations.</w:t>
      </w:r>
    </w:p>
    <w:p w:rsidR="0022038B" w:rsidRPr="0022038B" w:rsidRDefault="0022038B" w:rsidP="0022038B">
      <w:pPr>
        <w:spacing w:before="100" w:beforeAutospacing="1" w:after="100" w:afterAutospacing="1" w:line="240" w:lineRule="auto"/>
        <w:rPr>
          <w:rFonts w:ascii="Times New Roman" w:eastAsia="Times New Roman" w:hAnsi="Times New Roman" w:cs="Times New Roman"/>
          <w:sz w:val="24"/>
          <w:szCs w:val="24"/>
        </w:rPr>
      </w:pPr>
      <w:r w:rsidRPr="0022038B">
        <w:rPr>
          <w:rFonts w:ascii="Times New Roman" w:eastAsia="Times New Roman" w:hAnsi="Times New Roman" w:cs="Times New Roman"/>
          <w:sz w:val="24"/>
          <w:szCs w:val="24"/>
        </w:rPr>
        <w:t>Online lottery represents the combination of traditional games and modern digital innovation. Its convenience, accessibility, and technological improvements have made it a growing part of online entertainment. By participating responsibly and following legal guidelines, users can enjoy the digital lottery experience while maintaining a balanced approach.</w:t>
      </w:r>
    </w:p>
    <w:p w:rsidR="00634707" w:rsidRDefault="00634707"/>
    <w:sectPr w:rsidR="006347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38B"/>
    <w:rsid w:val="0022038B"/>
    <w:rsid w:val="00634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24F7FB-0D72-43D0-8DFB-2328F8E79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2038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038B"/>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2038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203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3046561">
      <w:bodyDiv w:val="1"/>
      <w:marLeft w:val="0"/>
      <w:marRight w:val="0"/>
      <w:marTop w:val="0"/>
      <w:marBottom w:val="0"/>
      <w:divBdr>
        <w:top w:val="none" w:sz="0" w:space="0" w:color="auto"/>
        <w:left w:val="none" w:sz="0" w:space="0" w:color="auto"/>
        <w:bottom w:val="none" w:sz="0" w:space="0" w:color="auto"/>
        <w:right w:val="none" w:sz="0" w:space="0" w:color="auto"/>
      </w:divBdr>
      <w:divsChild>
        <w:div w:id="555969974">
          <w:marLeft w:val="0"/>
          <w:marRight w:val="0"/>
          <w:marTop w:val="0"/>
          <w:marBottom w:val="0"/>
          <w:divBdr>
            <w:top w:val="none" w:sz="0" w:space="0" w:color="auto"/>
            <w:left w:val="none" w:sz="0" w:space="0" w:color="auto"/>
            <w:bottom w:val="none" w:sz="0" w:space="0" w:color="auto"/>
            <w:right w:val="none" w:sz="0" w:space="0" w:color="auto"/>
          </w:divBdr>
          <w:divsChild>
            <w:div w:id="648241860">
              <w:marLeft w:val="0"/>
              <w:marRight w:val="0"/>
              <w:marTop w:val="0"/>
              <w:marBottom w:val="0"/>
              <w:divBdr>
                <w:top w:val="none" w:sz="0" w:space="0" w:color="auto"/>
                <w:left w:val="none" w:sz="0" w:space="0" w:color="auto"/>
                <w:bottom w:val="none" w:sz="0" w:space="0" w:color="auto"/>
                <w:right w:val="none" w:sz="0" w:space="0" w:color="auto"/>
              </w:divBdr>
              <w:divsChild>
                <w:div w:id="1208492719">
                  <w:marLeft w:val="0"/>
                  <w:marRight w:val="0"/>
                  <w:marTop w:val="0"/>
                  <w:marBottom w:val="0"/>
                  <w:divBdr>
                    <w:top w:val="none" w:sz="0" w:space="0" w:color="auto"/>
                    <w:left w:val="none" w:sz="0" w:space="0" w:color="auto"/>
                    <w:bottom w:val="none" w:sz="0" w:space="0" w:color="auto"/>
                    <w:right w:val="none" w:sz="0" w:space="0" w:color="auto"/>
                  </w:divBdr>
                  <w:divsChild>
                    <w:div w:id="719288921">
                      <w:marLeft w:val="0"/>
                      <w:marRight w:val="0"/>
                      <w:marTop w:val="0"/>
                      <w:marBottom w:val="0"/>
                      <w:divBdr>
                        <w:top w:val="none" w:sz="0" w:space="0" w:color="auto"/>
                        <w:left w:val="none" w:sz="0" w:space="0" w:color="auto"/>
                        <w:bottom w:val="none" w:sz="0" w:space="0" w:color="auto"/>
                        <w:right w:val="none" w:sz="0" w:space="0" w:color="auto"/>
                      </w:divBdr>
                      <w:divsChild>
                        <w:div w:id="961299679">
                          <w:marLeft w:val="0"/>
                          <w:marRight w:val="0"/>
                          <w:marTop w:val="0"/>
                          <w:marBottom w:val="0"/>
                          <w:divBdr>
                            <w:top w:val="none" w:sz="0" w:space="0" w:color="auto"/>
                            <w:left w:val="none" w:sz="0" w:space="0" w:color="auto"/>
                            <w:bottom w:val="none" w:sz="0" w:space="0" w:color="auto"/>
                            <w:right w:val="none" w:sz="0" w:space="0" w:color="auto"/>
                          </w:divBdr>
                          <w:divsChild>
                            <w:div w:id="214607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thehottuboutle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2631</Characters>
  <Application>Microsoft Office Word</Application>
  <DocSecurity>0</DocSecurity>
  <Lines>21</Lines>
  <Paragraphs>6</Paragraphs>
  <ScaleCrop>false</ScaleCrop>
  <Company/>
  <LinksUpToDate>false</LinksUpToDate>
  <CharactersWithSpaces>3086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2026-07-27T10:43:00Z</dcterms:created>
  <dcterms:modified xsi:type="dcterms:W3CDTF">2026-07-27T10:44:00Z</dcterms:modified>
</cp:coreProperties>
</file>