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101" w:rsidRPr="00EA7101" w:rsidRDefault="00EA7101" w:rsidP="00EA7101">
      <w:pPr>
        <w:spacing w:before="100" w:beforeAutospacing="1" w:after="100" w:afterAutospacing="1" w:line="240" w:lineRule="auto"/>
        <w:rPr>
          <w:rFonts w:ascii="Times New Roman" w:eastAsia="Times New Roman" w:hAnsi="Times New Roman" w:cs="Times New Roman"/>
          <w:sz w:val="24"/>
          <w:szCs w:val="24"/>
        </w:rPr>
      </w:pPr>
      <w:proofErr w:type="spellStart"/>
      <w:r w:rsidRPr="00EA7101">
        <w:rPr>
          <w:rFonts w:ascii="Times New Roman" w:eastAsia="Times New Roman" w:hAnsi="Times New Roman" w:cs="Times New Roman"/>
          <w:b/>
          <w:bCs/>
          <w:sz w:val="24"/>
          <w:szCs w:val="24"/>
        </w:rPr>
        <w:t>Shartbandi</w:t>
      </w:r>
      <w:proofErr w:type="spellEnd"/>
      <w:r w:rsidRPr="00EA7101">
        <w:rPr>
          <w:rFonts w:ascii="Times New Roman" w:eastAsia="Times New Roman" w:hAnsi="Times New Roman" w:cs="Times New Roman"/>
          <w:b/>
          <w:bCs/>
          <w:sz w:val="24"/>
          <w:szCs w:val="24"/>
        </w:rPr>
        <w:t>: A Detailed Analysis</w:t>
      </w:r>
    </w:p>
    <w:p w:rsidR="00EA7101" w:rsidRPr="00EA7101" w:rsidRDefault="00EA7101" w:rsidP="00EA7101">
      <w:pPr>
        <w:spacing w:before="100" w:beforeAutospacing="1" w:after="100" w:afterAutospacing="1" w:line="240" w:lineRule="auto"/>
        <w:outlineLvl w:val="2"/>
        <w:rPr>
          <w:rFonts w:ascii="Times New Roman" w:eastAsia="Times New Roman" w:hAnsi="Times New Roman" w:cs="Times New Roman"/>
          <w:b/>
          <w:bCs/>
          <w:sz w:val="27"/>
          <w:szCs w:val="27"/>
        </w:rPr>
      </w:pPr>
      <w:r w:rsidRPr="00EA7101">
        <w:rPr>
          <w:rFonts w:ascii="Times New Roman" w:eastAsia="Times New Roman" w:hAnsi="Times New Roman" w:cs="Times New Roman"/>
          <w:b/>
          <w:bCs/>
          <w:sz w:val="27"/>
          <w:szCs w:val="27"/>
        </w:rPr>
        <w:t xml:space="preserve">What is </w:t>
      </w:r>
      <w:proofErr w:type="spellStart"/>
      <w:r w:rsidRPr="00EA7101">
        <w:rPr>
          <w:rFonts w:ascii="Times New Roman" w:eastAsia="Times New Roman" w:hAnsi="Times New Roman" w:cs="Times New Roman"/>
          <w:b/>
          <w:bCs/>
          <w:sz w:val="27"/>
          <w:szCs w:val="27"/>
        </w:rPr>
        <w:t>Shartbandi</w:t>
      </w:r>
      <w:proofErr w:type="spellEnd"/>
      <w:r w:rsidRPr="00EA7101">
        <w:rPr>
          <w:rFonts w:ascii="Times New Roman" w:eastAsia="Times New Roman" w:hAnsi="Times New Roman" w:cs="Times New Roman"/>
          <w:b/>
          <w:bCs/>
          <w:sz w:val="27"/>
          <w:szCs w:val="27"/>
        </w:rPr>
        <w:t>?</w:t>
      </w:r>
    </w:p>
    <w:p w:rsidR="00EA7101" w:rsidRPr="00EA7101" w:rsidRDefault="00EA7101" w:rsidP="00EA7101">
      <w:pPr>
        <w:spacing w:before="100" w:beforeAutospacing="1" w:after="100" w:afterAutospacing="1" w:line="240" w:lineRule="auto"/>
        <w:rPr>
          <w:rFonts w:ascii="Times New Roman" w:eastAsia="Times New Roman" w:hAnsi="Times New Roman" w:cs="Times New Roman"/>
          <w:sz w:val="24"/>
          <w:szCs w:val="24"/>
        </w:rPr>
      </w:pPr>
      <w:hyperlink r:id="rId5" w:history="1">
        <w:proofErr w:type="spellStart"/>
        <w:r w:rsidRPr="00EA7101">
          <w:rPr>
            <w:rStyle w:val="Hyperlink"/>
            <w:rFonts w:ascii="Times New Roman" w:eastAsia="Times New Roman" w:hAnsi="Times New Roman" w:cs="Times New Roman"/>
            <w:b/>
            <w:sz w:val="24"/>
            <w:szCs w:val="24"/>
          </w:rPr>
          <w:t>Shartbandi</w:t>
        </w:r>
        <w:proofErr w:type="spellEnd"/>
      </w:hyperlink>
      <w:bookmarkStart w:id="0" w:name="_GoBack"/>
      <w:bookmarkEnd w:id="0"/>
      <w:r w:rsidRPr="00EA7101">
        <w:rPr>
          <w:rFonts w:ascii="Times New Roman" w:eastAsia="Times New Roman" w:hAnsi="Times New Roman" w:cs="Times New Roman"/>
          <w:sz w:val="24"/>
          <w:szCs w:val="24"/>
        </w:rPr>
        <w:t xml:space="preserve"> refers to imposing legal, social, or disciplinary restrictions on an individual, group, or organization. These restrictions are placed on specific activities, actions, or behaviors to ensure compliance with rules, laws, or discipline.</w:t>
      </w:r>
    </w:p>
    <w:p w:rsidR="00EA7101" w:rsidRPr="00EA7101" w:rsidRDefault="00EA7101" w:rsidP="00EA7101">
      <w:pPr>
        <w:spacing w:before="100" w:beforeAutospacing="1" w:after="100" w:afterAutospacing="1" w:line="240" w:lineRule="auto"/>
        <w:outlineLvl w:val="2"/>
        <w:rPr>
          <w:rFonts w:ascii="Times New Roman" w:eastAsia="Times New Roman" w:hAnsi="Times New Roman" w:cs="Times New Roman"/>
          <w:b/>
          <w:bCs/>
          <w:sz w:val="27"/>
          <w:szCs w:val="27"/>
        </w:rPr>
      </w:pPr>
      <w:r w:rsidRPr="00EA7101">
        <w:rPr>
          <w:rFonts w:ascii="Times New Roman" w:eastAsia="Times New Roman" w:hAnsi="Times New Roman" w:cs="Times New Roman"/>
          <w:b/>
          <w:bCs/>
          <w:sz w:val="27"/>
          <w:szCs w:val="27"/>
        </w:rPr>
        <w:t xml:space="preserve">Types of </w:t>
      </w:r>
      <w:proofErr w:type="spellStart"/>
      <w:r w:rsidRPr="00EA7101">
        <w:rPr>
          <w:rFonts w:ascii="Times New Roman" w:eastAsia="Times New Roman" w:hAnsi="Times New Roman" w:cs="Times New Roman"/>
          <w:b/>
          <w:bCs/>
          <w:sz w:val="27"/>
          <w:szCs w:val="27"/>
        </w:rPr>
        <w:t>Shartbandi</w:t>
      </w:r>
      <w:proofErr w:type="spellEnd"/>
    </w:p>
    <w:p w:rsidR="00EA7101" w:rsidRPr="00EA7101" w:rsidRDefault="00EA7101" w:rsidP="00EA71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Legal Restrictions</w:t>
      </w:r>
    </w:p>
    <w:p w:rsidR="00EA7101" w:rsidRPr="00EA7101" w:rsidRDefault="00EA7101" w:rsidP="00EA7101">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Imposed by courts or government authorities.</w:t>
      </w:r>
    </w:p>
    <w:p w:rsidR="00EA7101" w:rsidRPr="00EA7101" w:rsidRDefault="00EA7101" w:rsidP="00EA7101">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Example: A criminal being barred from contesting elections.</w:t>
      </w:r>
    </w:p>
    <w:p w:rsidR="00EA7101" w:rsidRPr="00EA7101" w:rsidRDefault="00EA7101" w:rsidP="00EA71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Social Restrictions</w:t>
      </w:r>
    </w:p>
    <w:p w:rsidR="00EA7101" w:rsidRPr="00EA7101" w:rsidRDefault="00EA7101" w:rsidP="00EA7101">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Imposed by society or communities on certain behaviors or actions.</w:t>
      </w:r>
    </w:p>
    <w:p w:rsidR="00EA7101" w:rsidRPr="00EA7101" w:rsidRDefault="00EA7101" w:rsidP="00EA7101">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Example: Social boycotts due to caste-based discrimination.</w:t>
      </w:r>
    </w:p>
    <w:p w:rsidR="00EA7101" w:rsidRPr="00EA7101" w:rsidRDefault="00EA7101" w:rsidP="00EA71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Economic Restrictions</w:t>
      </w:r>
    </w:p>
    <w:p w:rsidR="00EA7101" w:rsidRPr="00EA7101" w:rsidRDefault="00EA7101" w:rsidP="00EA7101">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Limits placed on trade, income, or financial transactions.</w:t>
      </w:r>
    </w:p>
    <w:p w:rsidR="00EA7101" w:rsidRPr="00EA7101" w:rsidRDefault="00EA7101" w:rsidP="00EA7101">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Example: Economic sanctions in international trade.</w:t>
      </w:r>
    </w:p>
    <w:p w:rsidR="00EA7101" w:rsidRPr="00EA7101" w:rsidRDefault="00EA7101" w:rsidP="00EA71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Political Restrictions</w:t>
      </w:r>
    </w:p>
    <w:p w:rsidR="00EA7101" w:rsidRPr="00EA7101" w:rsidRDefault="00EA7101" w:rsidP="00EA7101">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Preventing an individual or organization from participating in political activities.</w:t>
      </w:r>
    </w:p>
    <w:p w:rsidR="00EA7101" w:rsidRPr="00EA7101" w:rsidRDefault="00EA7101" w:rsidP="00EA7101">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Example: A political party being banned by the Election Commission.</w:t>
      </w:r>
    </w:p>
    <w:p w:rsidR="00EA7101" w:rsidRPr="00EA7101" w:rsidRDefault="00EA7101" w:rsidP="00EA71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Educational Restrictions</w:t>
      </w:r>
    </w:p>
    <w:p w:rsidR="00EA7101" w:rsidRPr="00EA7101" w:rsidRDefault="00EA7101" w:rsidP="00EA7101">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Suspending or expelling a student due to indiscipline in school or college.</w:t>
      </w:r>
    </w:p>
    <w:p w:rsidR="00EA7101" w:rsidRPr="00EA7101" w:rsidRDefault="00EA7101" w:rsidP="00EA7101">
      <w:pPr>
        <w:spacing w:before="100" w:beforeAutospacing="1" w:after="100" w:afterAutospacing="1" w:line="240" w:lineRule="auto"/>
        <w:outlineLvl w:val="2"/>
        <w:rPr>
          <w:rFonts w:ascii="Times New Roman" w:eastAsia="Times New Roman" w:hAnsi="Times New Roman" w:cs="Times New Roman"/>
          <w:b/>
          <w:bCs/>
          <w:sz w:val="27"/>
          <w:szCs w:val="27"/>
        </w:rPr>
      </w:pPr>
      <w:r w:rsidRPr="00EA7101">
        <w:rPr>
          <w:rFonts w:ascii="Times New Roman" w:eastAsia="Times New Roman" w:hAnsi="Times New Roman" w:cs="Times New Roman"/>
          <w:b/>
          <w:bCs/>
          <w:sz w:val="27"/>
          <w:szCs w:val="27"/>
        </w:rPr>
        <w:t xml:space="preserve">Why is </w:t>
      </w:r>
      <w:proofErr w:type="spellStart"/>
      <w:r w:rsidRPr="00EA7101">
        <w:rPr>
          <w:rFonts w:ascii="Times New Roman" w:eastAsia="Times New Roman" w:hAnsi="Times New Roman" w:cs="Times New Roman"/>
          <w:b/>
          <w:bCs/>
          <w:sz w:val="27"/>
          <w:szCs w:val="27"/>
        </w:rPr>
        <w:t>Shartbandi</w:t>
      </w:r>
      <w:proofErr w:type="spellEnd"/>
      <w:r w:rsidRPr="00EA7101">
        <w:rPr>
          <w:rFonts w:ascii="Times New Roman" w:eastAsia="Times New Roman" w:hAnsi="Times New Roman" w:cs="Times New Roman"/>
          <w:b/>
          <w:bCs/>
          <w:sz w:val="27"/>
          <w:szCs w:val="27"/>
        </w:rPr>
        <w:t xml:space="preserve"> Imposed?</w:t>
      </w:r>
    </w:p>
    <w:p w:rsidR="00EA7101" w:rsidRPr="00EA7101" w:rsidRDefault="00EA7101" w:rsidP="00EA710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To maintain law and order</w:t>
      </w:r>
    </w:p>
    <w:p w:rsidR="00EA7101" w:rsidRPr="00EA7101" w:rsidRDefault="00EA7101" w:rsidP="00EA710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To ensure discipline</w:t>
      </w:r>
    </w:p>
    <w:p w:rsidR="00EA7101" w:rsidRPr="00EA7101" w:rsidRDefault="00EA7101" w:rsidP="00EA710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To prevent injustice and crime</w:t>
      </w:r>
    </w:p>
    <w:p w:rsidR="00EA7101" w:rsidRPr="00EA7101" w:rsidRDefault="00EA7101" w:rsidP="00EA710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To protect public interest</w:t>
      </w:r>
    </w:p>
    <w:p w:rsidR="00EA7101" w:rsidRPr="00EA7101" w:rsidRDefault="00EA7101" w:rsidP="00EA7101">
      <w:pPr>
        <w:spacing w:before="100" w:beforeAutospacing="1" w:after="100" w:afterAutospacing="1" w:line="240" w:lineRule="auto"/>
        <w:outlineLvl w:val="2"/>
        <w:rPr>
          <w:rFonts w:ascii="Times New Roman" w:eastAsia="Times New Roman" w:hAnsi="Times New Roman" w:cs="Times New Roman"/>
          <w:b/>
          <w:bCs/>
          <w:sz w:val="27"/>
          <w:szCs w:val="27"/>
        </w:rPr>
      </w:pPr>
      <w:r w:rsidRPr="00EA7101">
        <w:rPr>
          <w:rFonts w:ascii="Times New Roman" w:eastAsia="Times New Roman" w:hAnsi="Times New Roman" w:cs="Times New Roman"/>
          <w:b/>
          <w:bCs/>
          <w:sz w:val="27"/>
          <w:szCs w:val="27"/>
        </w:rPr>
        <w:t xml:space="preserve">Effects of </w:t>
      </w:r>
      <w:proofErr w:type="spellStart"/>
      <w:r w:rsidRPr="00EA7101">
        <w:rPr>
          <w:rFonts w:ascii="Times New Roman" w:eastAsia="Times New Roman" w:hAnsi="Times New Roman" w:cs="Times New Roman"/>
          <w:b/>
          <w:bCs/>
          <w:sz w:val="27"/>
          <w:szCs w:val="27"/>
        </w:rPr>
        <w:t>Shartbandi</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9"/>
        <w:gridCol w:w="2573"/>
        <w:gridCol w:w="5201"/>
      </w:tblGrid>
      <w:tr w:rsidR="00EA7101" w:rsidRPr="00EA7101" w:rsidTr="00EA7101">
        <w:trPr>
          <w:tblHeader/>
          <w:tblCellSpacing w:w="15" w:type="dxa"/>
        </w:trPr>
        <w:tc>
          <w:tcPr>
            <w:tcW w:w="0" w:type="auto"/>
            <w:vAlign w:val="center"/>
            <w:hideMark/>
          </w:tcPr>
          <w:p w:rsidR="00EA7101" w:rsidRPr="00EA7101" w:rsidRDefault="00EA7101" w:rsidP="00EA7101">
            <w:pPr>
              <w:spacing w:after="0" w:line="240" w:lineRule="auto"/>
              <w:jc w:val="center"/>
              <w:rPr>
                <w:rFonts w:ascii="Times New Roman" w:eastAsia="Times New Roman" w:hAnsi="Times New Roman" w:cs="Times New Roman"/>
                <w:b/>
                <w:bCs/>
                <w:sz w:val="24"/>
                <w:szCs w:val="24"/>
              </w:rPr>
            </w:pPr>
            <w:r w:rsidRPr="00EA7101">
              <w:rPr>
                <w:rFonts w:ascii="Times New Roman" w:eastAsia="Times New Roman" w:hAnsi="Times New Roman" w:cs="Times New Roman"/>
                <w:b/>
                <w:bCs/>
                <w:sz w:val="24"/>
                <w:szCs w:val="24"/>
              </w:rPr>
              <w:t>Impact</w:t>
            </w:r>
          </w:p>
        </w:tc>
        <w:tc>
          <w:tcPr>
            <w:tcW w:w="0" w:type="auto"/>
            <w:vAlign w:val="center"/>
            <w:hideMark/>
          </w:tcPr>
          <w:p w:rsidR="00EA7101" w:rsidRPr="00EA7101" w:rsidRDefault="00EA7101" w:rsidP="00EA7101">
            <w:pPr>
              <w:spacing w:after="0" w:line="240" w:lineRule="auto"/>
              <w:jc w:val="center"/>
              <w:rPr>
                <w:rFonts w:ascii="Times New Roman" w:eastAsia="Times New Roman" w:hAnsi="Times New Roman" w:cs="Times New Roman"/>
                <w:b/>
                <w:bCs/>
                <w:sz w:val="24"/>
                <w:szCs w:val="24"/>
              </w:rPr>
            </w:pPr>
            <w:r w:rsidRPr="00EA7101">
              <w:rPr>
                <w:rFonts w:ascii="Times New Roman" w:eastAsia="Times New Roman" w:hAnsi="Times New Roman" w:cs="Times New Roman"/>
                <w:b/>
                <w:bCs/>
                <w:sz w:val="24"/>
                <w:szCs w:val="24"/>
              </w:rPr>
              <w:t>Positive Side</w:t>
            </w:r>
          </w:p>
        </w:tc>
        <w:tc>
          <w:tcPr>
            <w:tcW w:w="0" w:type="auto"/>
            <w:vAlign w:val="center"/>
            <w:hideMark/>
          </w:tcPr>
          <w:p w:rsidR="00EA7101" w:rsidRPr="00EA7101" w:rsidRDefault="00EA7101" w:rsidP="00EA7101">
            <w:pPr>
              <w:spacing w:after="0" w:line="240" w:lineRule="auto"/>
              <w:jc w:val="center"/>
              <w:rPr>
                <w:rFonts w:ascii="Times New Roman" w:eastAsia="Times New Roman" w:hAnsi="Times New Roman" w:cs="Times New Roman"/>
                <w:b/>
                <w:bCs/>
                <w:sz w:val="24"/>
                <w:szCs w:val="24"/>
              </w:rPr>
            </w:pPr>
            <w:r w:rsidRPr="00EA7101">
              <w:rPr>
                <w:rFonts w:ascii="Times New Roman" w:eastAsia="Times New Roman" w:hAnsi="Times New Roman" w:cs="Times New Roman"/>
                <w:b/>
                <w:bCs/>
                <w:sz w:val="24"/>
                <w:szCs w:val="24"/>
              </w:rPr>
              <w:t>Negative Side</w:t>
            </w:r>
          </w:p>
        </w:tc>
      </w:tr>
      <w:tr w:rsidR="00EA7101" w:rsidRPr="00EA7101" w:rsidTr="00EA7101">
        <w:trPr>
          <w:tblCellSpacing w:w="15" w:type="dxa"/>
        </w:trPr>
        <w:tc>
          <w:tcPr>
            <w:tcW w:w="0" w:type="auto"/>
            <w:vAlign w:val="center"/>
            <w:hideMark/>
          </w:tcPr>
          <w:p w:rsidR="00EA7101" w:rsidRPr="00EA7101" w:rsidRDefault="00EA7101" w:rsidP="00EA7101">
            <w:pPr>
              <w:spacing w:after="0"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Legal</w:t>
            </w:r>
          </w:p>
        </w:tc>
        <w:tc>
          <w:tcPr>
            <w:tcW w:w="0" w:type="auto"/>
            <w:vAlign w:val="center"/>
            <w:hideMark/>
          </w:tcPr>
          <w:p w:rsidR="00EA7101" w:rsidRPr="00EA7101" w:rsidRDefault="00EA7101" w:rsidP="00EA7101">
            <w:pPr>
              <w:spacing w:after="0"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Strengthens law and order</w:t>
            </w:r>
          </w:p>
        </w:tc>
        <w:tc>
          <w:tcPr>
            <w:tcW w:w="0" w:type="auto"/>
            <w:vAlign w:val="center"/>
            <w:hideMark/>
          </w:tcPr>
          <w:p w:rsidR="00EA7101" w:rsidRPr="00EA7101" w:rsidRDefault="00EA7101" w:rsidP="00EA7101">
            <w:pPr>
              <w:spacing w:after="0"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Wrong decisions may punish the innocent</w:t>
            </w:r>
          </w:p>
        </w:tc>
      </w:tr>
      <w:tr w:rsidR="00EA7101" w:rsidRPr="00EA7101" w:rsidTr="00EA7101">
        <w:trPr>
          <w:tblCellSpacing w:w="15" w:type="dxa"/>
        </w:trPr>
        <w:tc>
          <w:tcPr>
            <w:tcW w:w="0" w:type="auto"/>
            <w:vAlign w:val="center"/>
            <w:hideMark/>
          </w:tcPr>
          <w:p w:rsidR="00EA7101" w:rsidRPr="00EA7101" w:rsidRDefault="00EA7101" w:rsidP="00EA7101">
            <w:pPr>
              <w:spacing w:after="0"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Social</w:t>
            </w:r>
          </w:p>
        </w:tc>
        <w:tc>
          <w:tcPr>
            <w:tcW w:w="0" w:type="auto"/>
            <w:vAlign w:val="center"/>
            <w:hideMark/>
          </w:tcPr>
          <w:p w:rsidR="00EA7101" w:rsidRPr="00EA7101" w:rsidRDefault="00EA7101" w:rsidP="00EA7101">
            <w:pPr>
              <w:spacing w:after="0"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Maintains discipline</w:t>
            </w:r>
          </w:p>
        </w:tc>
        <w:tc>
          <w:tcPr>
            <w:tcW w:w="0" w:type="auto"/>
            <w:vAlign w:val="center"/>
            <w:hideMark/>
          </w:tcPr>
          <w:p w:rsidR="00EA7101" w:rsidRPr="00EA7101" w:rsidRDefault="00EA7101" w:rsidP="00EA7101">
            <w:pPr>
              <w:spacing w:after="0"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Can sometimes lead to unjust decisions</w:t>
            </w:r>
          </w:p>
        </w:tc>
      </w:tr>
      <w:tr w:rsidR="00EA7101" w:rsidRPr="00EA7101" w:rsidTr="00EA7101">
        <w:trPr>
          <w:tblCellSpacing w:w="15" w:type="dxa"/>
        </w:trPr>
        <w:tc>
          <w:tcPr>
            <w:tcW w:w="0" w:type="auto"/>
            <w:vAlign w:val="center"/>
            <w:hideMark/>
          </w:tcPr>
          <w:p w:rsidR="00EA7101" w:rsidRPr="00EA7101" w:rsidRDefault="00EA7101" w:rsidP="00EA7101">
            <w:pPr>
              <w:spacing w:after="0"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b/>
                <w:bCs/>
                <w:sz w:val="24"/>
                <w:szCs w:val="24"/>
              </w:rPr>
              <w:t>Economic</w:t>
            </w:r>
          </w:p>
        </w:tc>
        <w:tc>
          <w:tcPr>
            <w:tcW w:w="0" w:type="auto"/>
            <w:vAlign w:val="center"/>
            <w:hideMark/>
          </w:tcPr>
          <w:p w:rsidR="00EA7101" w:rsidRPr="00EA7101" w:rsidRDefault="00EA7101" w:rsidP="00EA7101">
            <w:pPr>
              <w:spacing w:after="0"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Stops illegal trade</w:t>
            </w:r>
          </w:p>
        </w:tc>
        <w:tc>
          <w:tcPr>
            <w:tcW w:w="0" w:type="auto"/>
            <w:vAlign w:val="center"/>
            <w:hideMark/>
          </w:tcPr>
          <w:p w:rsidR="00EA7101" w:rsidRPr="00EA7101" w:rsidRDefault="00EA7101" w:rsidP="00EA7101">
            <w:pPr>
              <w:spacing w:after="0" w:line="240" w:lineRule="auto"/>
              <w:rPr>
                <w:rFonts w:ascii="Times New Roman" w:eastAsia="Times New Roman" w:hAnsi="Times New Roman" w:cs="Times New Roman"/>
                <w:sz w:val="24"/>
                <w:szCs w:val="24"/>
              </w:rPr>
            </w:pPr>
            <w:r w:rsidRPr="00EA7101">
              <w:rPr>
                <w:rFonts w:ascii="Times New Roman" w:eastAsia="Times New Roman" w:hAnsi="Times New Roman" w:cs="Times New Roman"/>
                <w:sz w:val="24"/>
                <w:szCs w:val="24"/>
              </w:rPr>
              <w:t>May negatively impact small businesses and the poor</w:t>
            </w:r>
          </w:p>
        </w:tc>
      </w:tr>
    </w:tbl>
    <w:p w:rsidR="00EA7101" w:rsidRPr="00EA7101" w:rsidRDefault="00EA7101" w:rsidP="00EA7101">
      <w:pPr>
        <w:spacing w:before="100" w:beforeAutospacing="1" w:after="100" w:afterAutospacing="1" w:line="240" w:lineRule="auto"/>
        <w:outlineLvl w:val="2"/>
        <w:rPr>
          <w:rFonts w:ascii="Times New Roman" w:eastAsia="Times New Roman" w:hAnsi="Times New Roman" w:cs="Times New Roman"/>
          <w:b/>
          <w:bCs/>
          <w:sz w:val="27"/>
          <w:szCs w:val="27"/>
        </w:rPr>
      </w:pPr>
      <w:r w:rsidRPr="00EA7101">
        <w:rPr>
          <w:rFonts w:ascii="Times New Roman" w:eastAsia="Times New Roman" w:hAnsi="Times New Roman" w:cs="Times New Roman"/>
          <w:b/>
          <w:bCs/>
          <w:sz w:val="27"/>
          <w:szCs w:val="27"/>
        </w:rPr>
        <w:t>Conclusion</w:t>
      </w:r>
    </w:p>
    <w:p w:rsidR="00EA7101" w:rsidRPr="00EA7101" w:rsidRDefault="00EA7101" w:rsidP="00EA7101">
      <w:pPr>
        <w:spacing w:before="100" w:beforeAutospacing="1" w:after="100" w:afterAutospacing="1" w:line="240" w:lineRule="auto"/>
        <w:rPr>
          <w:rFonts w:ascii="Times New Roman" w:eastAsia="Times New Roman" w:hAnsi="Times New Roman" w:cs="Times New Roman"/>
          <w:sz w:val="24"/>
          <w:szCs w:val="24"/>
        </w:rPr>
      </w:pPr>
      <w:proofErr w:type="spellStart"/>
      <w:r w:rsidRPr="00EA7101">
        <w:rPr>
          <w:rFonts w:ascii="Times New Roman" w:eastAsia="Times New Roman" w:hAnsi="Times New Roman" w:cs="Times New Roman"/>
          <w:sz w:val="24"/>
          <w:szCs w:val="24"/>
        </w:rPr>
        <w:t>Shartbandi</w:t>
      </w:r>
      <w:proofErr w:type="spellEnd"/>
      <w:r w:rsidRPr="00EA7101">
        <w:rPr>
          <w:rFonts w:ascii="Times New Roman" w:eastAsia="Times New Roman" w:hAnsi="Times New Roman" w:cs="Times New Roman"/>
          <w:sz w:val="24"/>
          <w:szCs w:val="24"/>
        </w:rPr>
        <w:t xml:space="preserve"> is an essential process that helps maintain discipline, law, and order in society, government, and institutions. However, it is crucial to ensure that these restrictions are fair and just so that no innocent individual suffers.</w:t>
      </w:r>
    </w:p>
    <w:p w:rsidR="00EA7101" w:rsidRPr="00EA7101" w:rsidRDefault="00EA7101" w:rsidP="00EA7101">
      <w:pPr>
        <w:spacing w:after="0" w:line="240" w:lineRule="auto"/>
        <w:rPr>
          <w:rFonts w:ascii="Times New Roman" w:eastAsia="Times New Roman" w:hAnsi="Times New Roman" w:cs="Times New Roman"/>
          <w:sz w:val="24"/>
          <w:szCs w:val="24"/>
        </w:rPr>
      </w:pPr>
    </w:p>
    <w:p w:rsidR="00517B75" w:rsidRDefault="00517B75"/>
    <w:sectPr w:rsidR="00517B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6A40B1"/>
    <w:multiLevelType w:val="multilevel"/>
    <w:tmpl w:val="F072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5E6325"/>
    <w:multiLevelType w:val="multilevel"/>
    <w:tmpl w:val="BE7E8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101"/>
    <w:rsid w:val="00517B75"/>
    <w:rsid w:val="00EA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50BFF"/>
  <w15:chartTrackingRefBased/>
  <w15:docId w15:val="{B1FFC1D5-0372-447D-9298-29146B0FB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A71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710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A71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A7101"/>
    <w:rPr>
      <w:b/>
      <w:bCs/>
    </w:rPr>
  </w:style>
  <w:style w:type="character" w:customStyle="1" w:styleId="overflow-hidden">
    <w:name w:val="overflow-hidden"/>
    <w:basedOn w:val="DefaultParagraphFont"/>
    <w:rsid w:val="00EA7101"/>
  </w:style>
  <w:style w:type="character" w:styleId="Hyperlink">
    <w:name w:val="Hyperlink"/>
    <w:basedOn w:val="DefaultParagraphFont"/>
    <w:uiPriority w:val="99"/>
    <w:unhideWhenUsed/>
    <w:rsid w:val="00EA71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870638">
      <w:bodyDiv w:val="1"/>
      <w:marLeft w:val="0"/>
      <w:marRight w:val="0"/>
      <w:marTop w:val="0"/>
      <w:marBottom w:val="0"/>
      <w:divBdr>
        <w:top w:val="none" w:sz="0" w:space="0" w:color="auto"/>
        <w:left w:val="none" w:sz="0" w:space="0" w:color="auto"/>
        <w:bottom w:val="none" w:sz="0" w:space="0" w:color="auto"/>
        <w:right w:val="none" w:sz="0" w:space="0" w:color="auto"/>
      </w:divBdr>
      <w:divsChild>
        <w:div w:id="1991516126">
          <w:marLeft w:val="0"/>
          <w:marRight w:val="0"/>
          <w:marTop w:val="0"/>
          <w:marBottom w:val="0"/>
          <w:divBdr>
            <w:top w:val="none" w:sz="0" w:space="0" w:color="auto"/>
            <w:left w:val="none" w:sz="0" w:space="0" w:color="auto"/>
            <w:bottom w:val="none" w:sz="0" w:space="0" w:color="auto"/>
            <w:right w:val="none" w:sz="0" w:space="0" w:color="auto"/>
          </w:divBdr>
          <w:divsChild>
            <w:div w:id="1567758467">
              <w:marLeft w:val="0"/>
              <w:marRight w:val="0"/>
              <w:marTop w:val="0"/>
              <w:marBottom w:val="0"/>
              <w:divBdr>
                <w:top w:val="none" w:sz="0" w:space="0" w:color="auto"/>
                <w:left w:val="none" w:sz="0" w:space="0" w:color="auto"/>
                <w:bottom w:val="none" w:sz="0" w:space="0" w:color="auto"/>
                <w:right w:val="none" w:sz="0" w:space="0" w:color="auto"/>
              </w:divBdr>
              <w:divsChild>
                <w:div w:id="196814966">
                  <w:marLeft w:val="0"/>
                  <w:marRight w:val="0"/>
                  <w:marTop w:val="0"/>
                  <w:marBottom w:val="0"/>
                  <w:divBdr>
                    <w:top w:val="none" w:sz="0" w:space="0" w:color="auto"/>
                    <w:left w:val="none" w:sz="0" w:space="0" w:color="auto"/>
                    <w:bottom w:val="none" w:sz="0" w:space="0" w:color="auto"/>
                    <w:right w:val="none" w:sz="0" w:space="0" w:color="auto"/>
                  </w:divBdr>
                  <w:divsChild>
                    <w:div w:id="134950615">
                      <w:marLeft w:val="0"/>
                      <w:marRight w:val="0"/>
                      <w:marTop w:val="0"/>
                      <w:marBottom w:val="0"/>
                      <w:divBdr>
                        <w:top w:val="none" w:sz="0" w:space="0" w:color="auto"/>
                        <w:left w:val="none" w:sz="0" w:space="0" w:color="auto"/>
                        <w:bottom w:val="none" w:sz="0" w:space="0" w:color="auto"/>
                        <w:right w:val="none" w:sz="0" w:space="0" w:color="auto"/>
                      </w:divBdr>
                      <w:divsChild>
                        <w:div w:id="1066538261">
                          <w:marLeft w:val="0"/>
                          <w:marRight w:val="0"/>
                          <w:marTop w:val="0"/>
                          <w:marBottom w:val="0"/>
                          <w:divBdr>
                            <w:top w:val="none" w:sz="0" w:space="0" w:color="auto"/>
                            <w:left w:val="none" w:sz="0" w:space="0" w:color="auto"/>
                            <w:bottom w:val="none" w:sz="0" w:space="0" w:color="auto"/>
                            <w:right w:val="none" w:sz="0" w:space="0" w:color="auto"/>
                          </w:divBdr>
                          <w:divsChild>
                            <w:div w:id="244924459">
                              <w:marLeft w:val="0"/>
                              <w:marRight w:val="0"/>
                              <w:marTop w:val="0"/>
                              <w:marBottom w:val="0"/>
                              <w:divBdr>
                                <w:top w:val="none" w:sz="0" w:space="0" w:color="auto"/>
                                <w:left w:val="none" w:sz="0" w:space="0" w:color="auto"/>
                                <w:bottom w:val="none" w:sz="0" w:space="0" w:color="auto"/>
                                <w:right w:val="none" w:sz="0" w:space="0" w:color="auto"/>
                              </w:divBdr>
                              <w:divsChild>
                                <w:div w:id="882401697">
                                  <w:marLeft w:val="0"/>
                                  <w:marRight w:val="0"/>
                                  <w:marTop w:val="0"/>
                                  <w:marBottom w:val="0"/>
                                  <w:divBdr>
                                    <w:top w:val="none" w:sz="0" w:space="0" w:color="auto"/>
                                    <w:left w:val="none" w:sz="0" w:space="0" w:color="auto"/>
                                    <w:bottom w:val="none" w:sz="0" w:space="0" w:color="auto"/>
                                    <w:right w:val="none" w:sz="0" w:space="0" w:color="auto"/>
                                  </w:divBdr>
                                  <w:divsChild>
                                    <w:div w:id="185626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023455">
                          <w:marLeft w:val="0"/>
                          <w:marRight w:val="0"/>
                          <w:marTop w:val="0"/>
                          <w:marBottom w:val="0"/>
                          <w:divBdr>
                            <w:top w:val="none" w:sz="0" w:space="0" w:color="auto"/>
                            <w:left w:val="none" w:sz="0" w:space="0" w:color="auto"/>
                            <w:bottom w:val="none" w:sz="0" w:space="0" w:color="auto"/>
                            <w:right w:val="none" w:sz="0" w:space="0" w:color="auto"/>
                          </w:divBdr>
                          <w:divsChild>
                            <w:div w:id="1244071400">
                              <w:marLeft w:val="0"/>
                              <w:marRight w:val="0"/>
                              <w:marTop w:val="0"/>
                              <w:marBottom w:val="0"/>
                              <w:divBdr>
                                <w:top w:val="none" w:sz="0" w:space="0" w:color="auto"/>
                                <w:left w:val="none" w:sz="0" w:space="0" w:color="auto"/>
                                <w:bottom w:val="none" w:sz="0" w:space="0" w:color="auto"/>
                                <w:right w:val="none" w:sz="0" w:space="0" w:color="auto"/>
                              </w:divBdr>
                              <w:divsChild>
                                <w:div w:id="769089254">
                                  <w:marLeft w:val="0"/>
                                  <w:marRight w:val="0"/>
                                  <w:marTop w:val="0"/>
                                  <w:marBottom w:val="0"/>
                                  <w:divBdr>
                                    <w:top w:val="none" w:sz="0" w:space="0" w:color="auto"/>
                                    <w:left w:val="none" w:sz="0" w:space="0" w:color="auto"/>
                                    <w:bottom w:val="none" w:sz="0" w:space="0" w:color="auto"/>
                                    <w:right w:val="none" w:sz="0" w:space="0" w:color="auto"/>
                                  </w:divBdr>
                                  <w:divsChild>
                                    <w:div w:id="110592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te-shartband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2025-02-25T13:13:00Z</dcterms:created>
  <dcterms:modified xsi:type="dcterms:W3CDTF">2025-02-25T13:15:00Z</dcterms:modified>
</cp:coreProperties>
</file>